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471D48C2" w:rsidR="00D31981" w:rsidRPr="00D3506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</w:t>
      </w:r>
      <w:r w:rsidR="00C177B5" w:rsidRPr="00D35061">
        <w:rPr>
          <w:rFonts w:ascii="Arial" w:hAnsi="Arial" w:cs="Arial"/>
          <w:b/>
          <w:sz w:val="22"/>
          <w:szCs w:val="22"/>
          <w:lang w:val="sv-SE"/>
        </w:rPr>
        <w:t>2</w:t>
      </w:r>
      <w:r w:rsidR="007E6796">
        <w:rPr>
          <w:rFonts w:ascii="Arial" w:hAnsi="Arial" w:cs="Arial"/>
          <w:b/>
          <w:sz w:val="22"/>
          <w:szCs w:val="22"/>
          <w:lang w:val="sv-SE"/>
        </w:rPr>
        <w:t>4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B62E98" w:rsidRPr="00B62E98">
        <w:rPr>
          <w:rFonts w:ascii="Arial" w:hAnsi="Arial" w:cs="Arial"/>
          <w:b/>
          <w:bCs/>
          <w:sz w:val="22"/>
          <w:szCs w:val="22"/>
        </w:rPr>
        <w:t>S3-253651</w:t>
      </w:r>
    </w:p>
    <w:p w14:paraId="3A7BAEE1" w14:textId="6CD52243" w:rsidR="004E3939" w:rsidRPr="00D35061" w:rsidRDefault="00A13034" w:rsidP="00D31981">
      <w:pPr>
        <w:pStyle w:val="Header"/>
        <w:rPr>
          <w:sz w:val="22"/>
          <w:szCs w:val="22"/>
          <w:lang w:val="sv-SE"/>
        </w:rPr>
      </w:pPr>
      <w:r>
        <w:rPr>
          <w:rFonts w:cs="Arial"/>
          <w:sz w:val="22"/>
          <w:szCs w:val="22"/>
          <w:lang w:val="sv-SE"/>
        </w:rPr>
        <w:t>Goteborg</w:t>
      </w:r>
      <w:r w:rsidR="00D35061"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/>
          <w:sz w:val="22"/>
          <w:szCs w:val="22"/>
          <w:lang w:val="sv-SE"/>
        </w:rPr>
        <w:t xml:space="preserve">Sweded, </w:t>
      </w:r>
      <w:r w:rsidR="00A4625E">
        <w:rPr>
          <w:rFonts w:cs="Arial"/>
          <w:sz w:val="22"/>
          <w:szCs w:val="22"/>
          <w:lang w:val="sv-SE"/>
        </w:rPr>
        <w:t>13</w:t>
      </w:r>
      <w:r>
        <w:rPr>
          <w:rFonts w:cs="Arial"/>
          <w:sz w:val="22"/>
          <w:szCs w:val="22"/>
          <w:lang w:val="sv-SE"/>
        </w:rPr>
        <w:t xml:space="preserve"> – </w:t>
      </w:r>
      <w:r w:rsidR="00A4625E">
        <w:rPr>
          <w:rFonts w:cs="Arial"/>
          <w:sz w:val="22"/>
          <w:szCs w:val="22"/>
          <w:lang w:val="sv-SE"/>
        </w:rPr>
        <w:t>17</w:t>
      </w:r>
      <w:r>
        <w:rPr>
          <w:rFonts w:cs="Arial"/>
          <w:sz w:val="22"/>
          <w:szCs w:val="22"/>
          <w:lang w:val="sv-SE"/>
        </w:rPr>
        <w:t xml:space="preserve"> </w:t>
      </w:r>
      <w:r w:rsidR="00A4625E">
        <w:rPr>
          <w:rFonts w:cs="Arial"/>
          <w:sz w:val="22"/>
          <w:szCs w:val="22"/>
          <w:lang w:val="sv-SE"/>
        </w:rPr>
        <w:t>October</w:t>
      </w:r>
      <w:r w:rsidR="001D1F34" w:rsidRPr="00D35061">
        <w:rPr>
          <w:rFonts w:cs="Arial"/>
          <w:sz w:val="22"/>
          <w:szCs w:val="22"/>
          <w:lang w:val="sv-SE"/>
        </w:rPr>
        <w:t xml:space="preserve"> 2025</w:t>
      </w:r>
    </w:p>
    <w:p w14:paraId="35F0D332" w14:textId="77777777" w:rsidR="00B97703" w:rsidRPr="00D35061" w:rsidRDefault="00B97703">
      <w:pPr>
        <w:rPr>
          <w:rFonts w:ascii="Arial" w:hAnsi="Arial" w:cs="Arial"/>
          <w:lang w:val="sv-SE"/>
        </w:rPr>
      </w:pPr>
    </w:p>
    <w:p w14:paraId="2D3ED8E5" w14:textId="144585BB" w:rsidR="00297F85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4625E"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7D5D1D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A4625E">
        <w:rPr>
          <w:rFonts w:ascii="Arial" w:hAnsi="Arial" w:cs="Arial"/>
          <w:b/>
          <w:bCs/>
          <w:sz w:val="22"/>
          <w:szCs w:val="22"/>
        </w:rPr>
        <w:t xml:space="preserve">on </w:t>
      </w:r>
      <w:bookmarkStart w:id="0" w:name="OLE_LINK57"/>
      <w:bookmarkStart w:id="1" w:name="OLE_LINK58"/>
      <w:r w:rsidR="00297F85" w:rsidRPr="00297F85">
        <w:rPr>
          <w:rFonts w:ascii="Arial" w:hAnsi="Arial" w:cs="Arial"/>
          <w:b/>
          <w:bCs/>
          <w:sz w:val="22"/>
          <w:szCs w:val="22"/>
        </w:rPr>
        <w:t>CVD-2024-0096 – SNI5GECT: A Practical Approach to Inject aNRchy into 5G NR</w:t>
      </w:r>
    </w:p>
    <w:p w14:paraId="2C6E4D6E" w14:textId="69836FF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B874D9">
        <w:rPr>
          <w:rFonts w:ascii="Arial" w:hAnsi="Arial" w:cs="Arial"/>
          <w:b/>
          <w:bCs/>
          <w:sz w:val="22"/>
          <w:szCs w:val="22"/>
        </w:rPr>
        <w:t>S3-253105</w:t>
      </w:r>
    </w:p>
    <w:bookmarkEnd w:id="2"/>
    <w:bookmarkEnd w:id="3"/>
    <w:bookmarkEnd w:id="4"/>
    <w:p w14:paraId="1E9D3ED8" w14:textId="21D52575" w:rsidR="00B97703" w:rsidRPr="00A1303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13034" w:rsidRPr="00A13034">
        <w:rPr>
          <w:rFonts w:ascii="Arial" w:hAnsi="Arial" w:cs="Arial"/>
          <w:b/>
          <w:bCs/>
          <w:sz w:val="22"/>
          <w:szCs w:val="22"/>
        </w:rPr>
        <w:t>TEI19</w:t>
      </w:r>
    </w:p>
    <w:p w14:paraId="11809BB2" w14:textId="77777777" w:rsidR="00B97703" w:rsidRPr="00A1303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981A92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13034">
        <w:rPr>
          <w:rFonts w:ascii="Arial" w:hAnsi="Arial" w:cs="Arial"/>
          <w:b/>
          <w:sz w:val="22"/>
          <w:szCs w:val="22"/>
        </w:rPr>
        <w:t>Source:</w:t>
      </w:r>
      <w:r w:rsidRPr="00A13034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A13034" w:rsidRPr="00A13034">
        <w:rPr>
          <w:rFonts w:ascii="Arial" w:hAnsi="Arial" w:cs="Arial"/>
          <w:b/>
          <w:sz w:val="22"/>
          <w:szCs w:val="22"/>
        </w:rPr>
        <w:t>3GPP SA3</w:t>
      </w:r>
      <w:bookmarkEnd w:id="5"/>
      <w:bookmarkEnd w:id="6"/>
      <w:bookmarkEnd w:id="7"/>
    </w:p>
    <w:p w14:paraId="2548326B" w14:textId="669E8E1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13034">
        <w:rPr>
          <w:rFonts w:ascii="Arial" w:hAnsi="Arial" w:cs="Arial"/>
          <w:b/>
          <w:bCs/>
          <w:sz w:val="22"/>
          <w:szCs w:val="22"/>
        </w:rPr>
        <w:t xml:space="preserve">GSMA </w:t>
      </w:r>
      <w:r w:rsidR="00297F85">
        <w:rPr>
          <w:rFonts w:ascii="Arial" w:hAnsi="Arial" w:cs="Arial"/>
          <w:b/>
          <w:bCs/>
          <w:sz w:val="22"/>
          <w:szCs w:val="22"/>
        </w:rPr>
        <w:t>CVD, 3GPP RAN2</w:t>
      </w:r>
    </w:p>
    <w:p w14:paraId="5DC2ED77" w14:textId="4889D344" w:rsidR="00B97703" w:rsidRPr="007D5D1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8" w:name="OLE_LINK45"/>
      <w:bookmarkStart w:id="9" w:name="OLE_LINK46"/>
      <w:r w:rsidRPr="007D5D1D">
        <w:rPr>
          <w:rFonts w:ascii="Arial" w:hAnsi="Arial" w:cs="Arial"/>
          <w:b/>
          <w:sz w:val="22"/>
          <w:szCs w:val="22"/>
          <w:lang w:val="en-US"/>
        </w:rPr>
        <w:t>Cc:</w:t>
      </w:r>
      <w:r w:rsidRPr="007D5D1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A13034" w:rsidRPr="007D5D1D">
        <w:rPr>
          <w:rFonts w:ascii="Arial" w:hAnsi="Arial" w:cs="Arial"/>
          <w:b/>
          <w:bCs/>
          <w:sz w:val="22"/>
          <w:szCs w:val="22"/>
          <w:lang w:val="en-US"/>
        </w:rPr>
        <w:t>3GPP CT</w:t>
      </w:r>
      <w:r w:rsidR="00297F85" w:rsidRPr="007D5D1D">
        <w:rPr>
          <w:rFonts w:ascii="Arial" w:hAnsi="Arial" w:cs="Arial"/>
          <w:b/>
          <w:bCs/>
          <w:sz w:val="22"/>
          <w:szCs w:val="22"/>
          <w:lang w:val="en-US"/>
        </w:rPr>
        <w:t>1</w:t>
      </w:r>
      <w:r w:rsidR="00316679" w:rsidRPr="007D5D1D">
        <w:rPr>
          <w:rFonts w:ascii="Arial" w:hAnsi="Arial" w:cs="Arial"/>
          <w:b/>
          <w:bCs/>
          <w:sz w:val="22"/>
          <w:szCs w:val="22"/>
          <w:lang w:val="en-US"/>
        </w:rPr>
        <w:t>, GSMA FSAG</w:t>
      </w:r>
    </w:p>
    <w:bookmarkEnd w:id="8"/>
    <w:bookmarkEnd w:id="9"/>
    <w:p w14:paraId="1A1CC9B8" w14:textId="77777777" w:rsidR="00B97703" w:rsidRPr="007D5D1D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D73695D" w14:textId="6428288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13034">
        <w:rPr>
          <w:rFonts w:ascii="Arial" w:hAnsi="Arial" w:cs="Arial"/>
          <w:b/>
          <w:bCs/>
          <w:sz w:val="22"/>
          <w:szCs w:val="22"/>
        </w:rPr>
        <w:t>Anja Jerichow</w:t>
      </w:r>
    </w:p>
    <w:p w14:paraId="2F9E069A" w14:textId="232D7A2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13034" w:rsidRPr="00A13034">
        <w:rPr>
          <w:rFonts w:ascii="Arial" w:hAnsi="Arial" w:cs="Arial"/>
          <w:b/>
          <w:bCs/>
          <w:sz w:val="22"/>
          <w:szCs w:val="22"/>
        </w:rPr>
        <w:t>anja(dot)jerichow(at)nokia(dot)com</w:t>
      </w:r>
    </w:p>
    <w:p w14:paraId="5C701869" w14:textId="1B3B90D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A13034">
        <w:rPr>
          <w:color w:val="0070C0"/>
          <w:highlight w:val="green"/>
        </w:rPr>
        <w:t>DocNumber(s)</w:t>
      </w:r>
      <w:r w:rsidRPr="00017F23">
        <w:rPr>
          <w:color w:val="0070C0"/>
        </w:rPr>
        <w:t xml:space="preserve">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1D12475" w14:textId="31B0C9EE" w:rsidR="00297F85" w:rsidRDefault="007E6796" w:rsidP="00297F85">
      <w:pPr>
        <w:rPr>
          <w:color w:val="0070C0"/>
        </w:rPr>
      </w:pPr>
      <w:r>
        <w:rPr>
          <w:color w:val="0070C0"/>
        </w:rPr>
        <w:t xml:space="preserve">SA3 </w:t>
      </w:r>
      <w:r w:rsidR="00297F85">
        <w:rPr>
          <w:color w:val="0070C0"/>
        </w:rPr>
        <w:t>would like to thank GSMA CVD for the information received on LS on the CVD case 2024-0096</w:t>
      </w:r>
      <w:r>
        <w:rPr>
          <w:color w:val="0070C0"/>
        </w:rPr>
        <w:t>.</w:t>
      </w:r>
      <w:r w:rsidR="00297F85">
        <w:rPr>
          <w:color w:val="0070C0"/>
        </w:rPr>
        <w:t xml:space="preserve"> </w:t>
      </w:r>
    </w:p>
    <w:p w14:paraId="665C952C" w14:textId="67BDEC28" w:rsidR="00297F85" w:rsidRDefault="00297F85" w:rsidP="00297F85">
      <w:pPr>
        <w:rPr>
          <w:color w:val="0070C0"/>
        </w:rPr>
      </w:pPr>
      <w:r>
        <w:rPr>
          <w:color w:val="0070C0"/>
        </w:rPr>
        <w:t xml:space="preserve">While </w:t>
      </w:r>
      <w:r w:rsidR="007D5D1D">
        <w:rPr>
          <w:color w:val="0070C0"/>
        </w:rPr>
        <w:t>SA3</w:t>
      </w:r>
      <w:r>
        <w:rPr>
          <w:color w:val="0070C0"/>
        </w:rPr>
        <w:t xml:space="preserve"> understand</w:t>
      </w:r>
      <w:r w:rsidR="007D5D1D">
        <w:rPr>
          <w:color w:val="0070C0"/>
        </w:rPr>
        <w:t>s</w:t>
      </w:r>
      <w:r>
        <w:rPr>
          <w:color w:val="0070C0"/>
        </w:rPr>
        <w:t xml:space="preserve"> that </w:t>
      </w:r>
      <w:r w:rsidR="004D70B2">
        <w:rPr>
          <w:color w:val="0070C0"/>
        </w:rPr>
        <w:t>3GPP</w:t>
      </w:r>
      <w:r>
        <w:rPr>
          <w:color w:val="0070C0"/>
        </w:rPr>
        <w:t xml:space="preserve"> specifications cover the issue</w:t>
      </w:r>
      <w:r w:rsidR="004D70B2">
        <w:rPr>
          <w:color w:val="0070C0"/>
        </w:rPr>
        <w:t xml:space="preserve"> sufficiently</w:t>
      </w:r>
      <w:r>
        <w:rPr>
          <w:color w:val="0070C0"/>
        </w:rPr>
        <w:t>, we would still like to involve RAN2 as the owner of 3GPP TS 38.304</w:t>
      </w:r>
      <w:r w:rsidR="00316679">
        <w:rPr>
          <w:color w:val="0070C0"/>
        </w:rPr>
        <w:t xml:space="preserve"> to check the following</w:t>
      </w:r>
      <w:r>
        <w:rPr>
          <w:color w:val="0070C0"/>
        </w:rPr>
        <w:t>.</w:t>
      </w:r>
    </w:p>
    <w:p w14:paraId="5D46E93E" w14:textId="5D401E2D" w:rsidR="00316679" w:rsidRDefault="007D5D1D" w:rsidP="000F6242">
      <w:pPr>
        <w:rPr>
          <w:color w:val="0070C0"/>
        </w:rPr>
      </w:pPr>
      <w:r>
        <w:rPr>
          <w:color w:val="0070C0"/>
        </w:rPr>
        <w:t>While analysing</w:t>
      </w:r>
      <w:r w:rsidR="00297F85">
        <w:rPr>
          <w:color w:val="0070C0"/>
        </w:rPr>
        <w:t xml:space="preserve"> the case</w:t>
      </w:r>
      <w:r w:rsidR="00316679">
        <w:rPr>
          <w:color w:val="0070C0"/>
        </w:rPr>
        <w:t>,</w:t>
      </w:r>
      <w:r w:rsidR="00297F85">
        <w:rPr>
          <w:color w:val="0070C0"/>
        </w:rPr>
        <w:t xml:space="preserve"> it appears that </w:t>
      </w:r>
      <w:r w:rsidR="00316679">
        <w:rPr>
          <w:color w:val="0070C0"/>
        </w:rPr>
        <w:t>devices following 3</w:t>
      </w:r>
      <w:r>
        <w:rPr>
          <w:color w:val="0070C0"/>
        </w:rPr>
        <w:t>8</w:t>
      </w:r>
      <w:r w:rsidR="00316679">
        <w:rPr>
          <w:color w:val="0070C0"/>
        </w:rPr>
        <w:t>.</w:t>
      </w:r>
      <w:r>
        <w:rPr>
          <w:color w:val="0070C0"/>
        </w:rPr>
        <w:t>3</w:t>
      </w:r>
      <w:r w:rsidR="00316679">
        <w:rPr>
          <w:color w:val="0070C0"/>
        </w:rPr>
        <w:t xml:space="preserve">04 are </w:t>
      </w:r>
      <w:r>
        <w:rPr>
          <w:color w:val="0070C0"/>
        </w:rPr>
        <w:t>only</w:t>
      </w:r>
      <w:r w:rsidR="00316679">
        <w:rPr>
          <w:color w:val="0070C0"/>
        </w:rPr>
        <w:t xml:space="preserve"> affected if </w:t>
      </w:r>
      <w:r w:rsidR="00297F85">
        <w:rPr>
          <w:color w:val="0070C0"/>
        </w:rPr>
        <w:t xml:space="preserve">the </w:t>
      </w:r>
      <w:r w:rsidR="00297F85" w:rsidRPr="00297F85">
        <w:rPr>
          <w:i/>
          <w:iCs/>
          <w:color w:val="0070C0"/>
        </w:rPr>
        <w:t>intraFreqReselection</w:t>
      </w:r>
      <w:r w:rsidR="00297F85" w:rsidRPr="00297F85">
        <w:rPr>
          <w:color w:val="0070C0"/>
        </w:rPr>
        <w:t xml:space="preserve"> parameter in 5G-SA MIB</w:t>
      </w:r>
      <w:r w:rsidR="00297F85">
        <w:rPr>
          <w:color w:val="0070C0"/>
        </w:rPr>
        <w:t xml:space="preserve"> </w:t>
      </w:r>
      <w:r w:rsidR="00316679">
        <w:rPr>
          <w:color w:val="0070C0"/>
        </w:rPr>
        <w:t xml:space="preserve">is </w:t>
      </w:r>
      <w:r w:rsidR="00297F85">
        <w:rPr>
          <w:color w:val="0070C0"/>
        </w:rPr>
        <w:t>set to "</w:t>
      </w:r>
      <w:r>
        <w:rPr>
          <w:color w:val="0070C0"/>
        </w:rPr>
        <w:t>not</w:t>
      </w:r>
      <w:r w:rsidR="00297F85">
        <w:rPr>
          <w:color w:val="0070C0"/>
        </w:rPr>
        <w:t>Allowed"</w:t>
      </w:r>
      <w:r w:rsidR="004D70B2">
        <w:rPr>
          <w:color w:val="0070C0"/>
        </w:rPr>
        <w:t xml:space="preserve"> and no other frequency </w:t>
      </w:r>
      <w:r>
        <w:rPr>
          <w:color w:val="0070C0"/>
        </w:rPr>
        <w:t xml:space="preserve">is </w:t>
      </w:r>
      <w:r w:rsidR="004D70B2">
        <w:rPr>
          <w:color w:val="0070C0"/>
        </w:rPr>
        <w:t>deployed for 5G SA</w:t>
      </w:r>
      <w:r>
        <w:rPr>
          <w:color w:val="0070C0"/>
        </w:rPr>
        <w:t xml:space="preserve"> in the location of this attack</w:t>
      </w:r>
      <w:r w:rsidR="004D70B2">
        <w:rPr>
          <w:color w:val="0070C0"/>
        </w:rPr>
        <w:t>.</w:t>
      </w:r>
      <w:r w:rsidRPr="007D5D1D">
        <w:rPr>
          <w:color w:val="0070C0"/>
        </w:rPr>
        <w:t xml:space="preserve"> </w:t>
      </w:r>
      <w:r>
        <w:rPr>
          <w:color w:val="0070C0"/>
        </w:rPr>
        <w:t xml:space="preserve">Hence, the </w:t>
      </w:r>
      <w:r w:rsidRPr="004D70B2">
        <w:rPr>
          <w:color w:val="0070C0"/>
        </w:rPr>
        <w:t xml:space="preserve">risk </w:t>
      </w:r>
      <w:r>
        <w:rPr>
          <w:color w:val="0070C0"/>
        </w:rPr>
        <w:t>of</w:t>
      </w:r>
      <w:r w:rsidRPr="004D70B2">
        <w:rPr>
          <w:color w:val="0070C0"/>
        </w:rPr>
        <w:t xml:space="preserve"> </w:t>
      </w:r>
      <w:r>
        <w:rPr>
          <w:color w:val="0070C0"/>
        </w:rPr>
        <w:t xml:space="preserve">a </w:t>
      </w:r>
      <w:r w:rsidRPr="004D70B2">
        <w:rPr>
          <w:color w:val="0070C0"/>
        </w:rPr>
        <w:t xml:space="preserve">UE fallback to 4G </w:t>
      </w:r>
      <w:r>
        <w:rPr>
          <w:color w:val="0070C0"/>
        </w:rPr>
        <w:t>related to this attack would is very low.</w:t>
      </w:r>
    </w:p>
    <w:p w14:paraId="3C2DAF0F" w14:textId="6CC710BD" w:rsidR="007E6796" w:rsidRPr="00316679" w:rsidRDefault="00316679" w:rsidP="000F6242">
      <w:pPr>
        <w:rPr>
          <w:color w:val="0070C0"/>
        </w:rPr>
      </w:pPr>
      <w:r>
        <w:rPr>
          <w:color w:val="0070C0"/>
        </w:rPr>
        <w:t xml:space="preserve">SA3 </w:t>
      </w:r>
      <w:r w:rsidR="007D5D1D">
        <w:rPr>
          <w:color w:val="0070C0"/>
        </w:rPr>
        <w:t xml:space="preserve">would like to </w:t>
      </w:r>
      <w:r>
        <w:rPr>
          <w:color w:val="0070C0"/>
        </w:rPr>
        <w:t xml:space="preserve">ask RAN2 whether </w:t>
      </w:r>
      <w:r w:rsidR="007D5D1D">
        <w:rPr>
          <w:color w:val="0070C0"/>
        </w:rPr>
        <w:t>a</w:t>
      </w:r>
      <w:r>
        <w:rPr>
          <w:color w:val="0070C0"/>
        </w:rPr>
        <w:t xml:space="preserve"> default configuration</w:t>
      </w:r>
      <w:r w:rsidR="00297F85">
        <w:rPr>
          <w:color w:val="0070C0"/>
        </w:rPr>
        <w:t xml:space="preserve"> to minimize the risk of a UE falling back to 4G </w:t>
      </w:r>
      <w:r w:rsidR="007D5D1D">
        <w:rPr>
          <w:color w:val="0070C0"/>
        </w:rPr>
        <w:t>would be useful to mention in the specification, i.e. set the parameter to “Allowed” by default.</w:t>
      </w:r>
      <w:r>
        <w:rPr>
          <w:color w:val="0070C0"/>
        </w:rPr>
        <w:t xml:space="preserve"> Or, if not </w:t>
      </w:r>
      <w:r w:rsidR="004D70B2">
        <w:rPr>
          <w:color w:val="0070C0"/>
        </w:rPr>
        <w:t>in the domain of</w:t>
      </w:r>
      <w:r>
        <w:rPr>
          <w:color w:val="0070C0"/>
        </w:rPr>
        <w:t xml:space="preserve"> 3GPP, GSMA FASG may want to consider such a recommendation in the relevant </w:t>
      </w:r>
      <w:r w:rsidR="004D70B2">
        <w:rPr>
          <w:color w:val="0070C0"/>
        </w:rPr>
        <w:t>specification</w:t>
      </w:r>
      <w:r>
        <w:rPr>
          <w:color w:val="0070C0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959891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16679">
        <w:rPr>
          <w:rFonts w:ascii="Arial" w:hAnsi="Arial" w:cs="Arial"/>
          <w:b/>
        </w:rPr>
        <w:t>RAN2</w:t>
      </w:r>
    </w:p>
    <w:p w14:paraId="1437C2F1" w14:textId="687C1446" w:rsidR="00A13034" w:rsidRPr="00017F23" w:rsidRDefault="00B97703" w:rsidP="00A13034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13034">
        <w:rPr>
          <w:color w:val="0070C0"/>
        </w:rPr>
        <w:t>SA3</w:t>
      </w:r>
      <w:r w:rsidRPr="00017F23">
        <w:rPr>
          <w:color w:val="0070C0"/>
        </w:rPr>
        <w:t xml:space="preserve"> </w:t>
      </w:r>
      <w:r w:rsidR="007E6796">
        <w:rPr>
          <w:color w:val="0070C0"/>
        </w:rPr>
        <w:t>would like to ask</w:t>
      </w:r>
      <w:r w:rsidRPr="00017F23">
        <w:rPr>
          <w:color w:val="0070C0"/>
        </w:rPr>
        <w:t xml:space="preserve"> </w:t>
      </w:r>
      <w:r w:rsidR="00316679">
        <w:rPr>
          <w:color w:val="0070C0"/>
        </w:rPr>
        <w:t>RAN2</w:t>
      </w:r>
      <w:r w:rsidR="007E6796">
        <w:rPr>
          <w:color w:val="0070C0"/>
        </w:rPr>
        <w:t xml:space="preserve"> to consider </w:t>
      </w:r>
      <w:r w:rsidR="00316679">
        <w:rPr>
          <w:color w:val="0070C0"/>
        </w:rPr>
        <w:t xml:space="preserve">recommending a default setting for the </w:t>
      </w:r>
      <w:r w:rsidR="00316679" w:rsidRPr="00297F85">
        <w:rPr>
          <w:i/>
          <w:iCs/>
          <w:color w:val="0070C0"/>
        </w:rPr>
        <w:t>intraFreqReselection</w:t>
      </w:r>
      <w:r w:rsidR="00316679">
        <w:rPr>
          <w:i/>
          <w:iCs/>
          <w:color w:val="0070C0"/>
        </w:rPr>
        <w:t xml:space="preserve"> </w:t>
      </w:r>
      <w:r w:rsidR="00316679" w:rsidRPr="00316679">
        <w:rPr>
          <w:iCs/>
          <w:color w:val="0070C0"/>
        </w:rPr>
        <w:t>parameter.</w:t>
      </w:r>
      <w:r w:rsidR="007D5D1D">
        <w:rPr>
          <w:iCs/>
          <w:color w:val="0070C0"/>
        </w:rPr>
        <w:t xml:space="preserve"> SA3 would like to ask FSAG whether to consider a recommendation.</w:t>
      </w:r>
    </w:p>
    <w:p w14:paraId="3A3E62EE" w14:textId="6CB2203F" w:rsidR="00B97703" w:rsidRPr="00017F23" w:rsidRDefault="00B97703" w:rsidP="00017F23">
      <w:pPr>
        <w:rPr>
          <w:i/>
          <w:iCs/>
          <w:color w:val="0070C0"/>
        </w:rPr>
      </w:pP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DF45BE0" w14:textId="6A2AA067" w:rsidR="00D35061" w:rsidRPr="00686085" w:rsidRDefault="00D35061" w:rsidP="002F1940">
      <w:pPr>
        <w:rPr>
          <w:lang w:val="sv-SE"/>
        </w:rPr>
      </w:pPr>
      <w:r>
        <w:rPr>
          <w:lang w:val="sv-SE"/>
        </w:rPr>
        <w:t>SA3</w:t>
      </w:r>
      <w:r w:rsidR="00577ADE">
        <w:rPr>
          <w:lang w:val="sv-SE"/>
        </w:rPr>
        <w:t>#12</w:t>
      </w:r>
      <w:r w:rsidR="007E6796">
        <w:rPr>
          <w:lang w:val="sv-SE"/>
        </w:rPr>
        <w:t>5</w:t>
      </w:r>
      <w:r w:rsidR="00577ADE">
        <w:rPr>
          <w:lang w:val="sv-SE"/>
        </w:rPr>
        <w:tab/>
        <w:t>1</w:t>
      </w:r>
      <w:r w:rsidR="007E6796">
        <w:rPr>
          <w:lang w:val="sv-SE"/>
        </w:rPr>
        <w:t>7</w:t>
      </w:r>
      <w:r w:rsidR="00577ADE">
        <w:rPr>
          <w:lang w:val="sv-SE"/>
        </w:rPr>
        <w:t xml:space="preserve"> – </w:t>
      </w:r>
      <w:r w:rsidR="007E6796">
        <w:rPr>
          <w:lang w:val="sv-SE"/>
        </w:rPr>
        <w:t>21</w:t>
      </w:r>
      <w:r w:rsidR="00577ADE">
        <w:rPr>
          <w:lang w:val="sv-SE"/>
        </w:rPr>
        <w:t xml:space="preserve"> </w:t>
      </w:r>
      <w:r w:rsidR="007E6796">
        <w:rPr>
          <w:lang w:val="sv-SE"/>
        </w:rPr>
        <w:t>November</w:t>
      </w:r>
      <w:r w:rsidR="00577ADE">
        <w:rPr>
          <w:lang w:val="sv-SE"/>
        </w:rPr>
        <w:t xml:space="preserve"> 2025</w:t>
      </w:r>
      <w:r w:rsidR="00577ADE">
        <w:rPr>
          <w:lang w:val="sv-SE"/>
        </w:rPr>
        <w:tab/>
      </w:r>
      <w:r w:rsidR="00577ADE">
        <w:rPr>
          <w:lang w:val="sv-SE"/>
        </w:rPr>
        <w:tab/>
      </w:r>
      <w:r w:rsidR="007E6796">
        <w:rPr>
          <w:lang w:val="sv-SE"/>
        </w:rPr>
        <w:t>Dallas, US</w:t>
      </w:r>
    </w:p>
    <w:sectPr w:rsidR="00D35061" w:rsidRPr="006860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0FCFC" w14:textId="77777777" w:rsidR="007232C1" w:rsidRDefault="007232C1">
      <w:pPr>
        <w:spacing w:after="0"/>
      </w:pPr>
      <w:r>
        <w:separator/>
      </w:r>
    </w:p>
  </w:endnote>
  <w:endnote w:type="continuationSeparator" w:id="0">
    <w:p w14:paraId="79781A9A" w14:textId="77777777" w:rsidR="007232C1" w:rsidRDefault="007232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474AF" w14:textId="77777777" w:rsidR="007232C1" w:rsidRDefault="007232C1">
      <w:pPr>
        <w:spacing w:after="0"/>
      </w:pPr>
      <w:r>
        <w:separator/>
      </w:r>
    </w:p>
  </w:footnote>
  <w:footnote w:type="continuationSeparator" w:id="0">
    <w:p w14:paraId="1689C5F2" w14:textId="77777777" w:rsidR="007232C1" w:rsidRDefault="007232C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doNotDisplayPageBoundaries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3D85"/>
    <w:rsid w:val="00074D3C"/>
    <w:rsid w:val="00084D35"/>
    <w:rsid w:val="000B21DF"/>
    <w:rsid w:val="000E6116"/>
    <w:rsid w:val="000F6242"/>
    <w:rsid w:val="00103FF1"/>
    <w:rsid w:val="00196B59"/>
    <w:rsid w:val="001A14F2"/>
    <w:rsid w:val="001B3A86"/>
    <w:rsid w:val="001B763F"/>
    <w:rsid w:val="001D1F34"/>
    <w:rsid w:val="00215C2C"/>
    <w:rsid w:val="00220060"/>
    <w:rsid w:val="00226381"/>
    <w:rsid w:val="0022712D"/>
    <w:rsid w:val="002415C0"/>
    <w:rsid w:val="002473B2"/>
    <w:rsid w:val="00260CBA"/>
    <w:rsid w:val="002729AC"/>
    <w:rsid w:val="002869FE"/>
    <w:rsid w:val="00297F85"/>
    <w:rsid w:val="002E01C1"/>
    <w:rsid w:val="002F1940"/>
    <w:rsid w:val="00316679"/>
    <w:rsid w:val="00321FED"/>
    <w:rsid w:val="00322204"/>
    <w:rsid w:val="00383545"/>
    <w:rsid w:val="003C06D2"/>
    <w:rsid w:val="003F0B7C"/>
    <w:rsid w:val="003F5E20"/>
    <w:rsid w:val="00433500"/>
    <w:rsid w:val="00433F71"/>
    <w:rsid w:val="0043559E"/>
    <w:rsid w:val="00440D43"/>
    <w:rsid w:val="00441B3A"/>
    <w:rsid w:val="00456070"/>
    <w:rsid w:val="00456924"/>
    <w:rsid w:val="004572F7"/>
    <w:rsid w:val="00470DF6"/>
    <w:rsid w:val="00477C4F"/>
    <w:rsid w:val="00490D22"/>
    <w:rsid w:val="004D70B2"/>
    <w:rsid w:val="004E3939"/>
    <w:rsid w:val="004E65B2"/>
    <w:rsid w:val="004F32F4"/>
    <w:rsid w:val="00526DDD"/>
    <w:rsid w:val="00577ADE"/>
    <w:rsid w:val="005A5F33"/>
    <w:rsid w:val="005B6433"/>
    <w:rsid w:val="006052AD"/>
    <w:rsid w:val="006376DB"/>
    <w:rsid w:val="00686085"/>
    <w:rsid w:val="007232C1"/>
    <w:rsid w:val="0073766B"/>
    <w:rsid w:val="007436C4"/>
    <w:rsid w:val="00774317"/>
    <w:rsid w:val="007B43D4"/>
    <w:rsid w:val="007C4FF7"/>
    <w:rsid w:val="007C5186"/>
    <w:rsid w:val="007D5D1D"/>
    <w:rsid w:val="007E6796"/>
    <w:rsid w:val="007F4F92"/>
    <w:rsid w:val="00860826"/>
    <w:rsid w:val="008758B0"/>
    <w:rsid w:val="008A7D8A"/>
    <w:rsid w:val="008D3E9C"/>
    <w:rsid w:val="008D772F"/>
    <w:rsid w:val="00914CD1"/>
    <w:rsid w:val="009528CF"/>
    <w:rsid w:val="009603F6"/>
    <w:rsid w:val="00972D40"/>
    <w:rsid w:val="0098701F"/>
    <w:rsid w:val="009963AC"/>
    <w:rsid w:val="0099764C"/>
    <w:rsid w:val="009C01E1"/>
    <w:rsid w:val="009E0B14"/>
    <w:rsid w:val="00A13034"/>
    <w:rsid w:val="00A455B0"/>
    <w:rsid w:val="00A4625E"/>
    <w:rsid w:val="00A57D88"/>
    <w:rsid w:val="00A70448"/>
    <w:rsid w:val="00AA4FF3"/>
    <w:rsid w:val="00AE1B3E"/>
    <w:rsid w:val="00B35644"/>
    <w:rsid w:val="00B62E98"/>
    <w:rsid w:val="00B724D3"/>
    <w:rsid w:val="00B874D9"/>
    <w:rsid w:val="00B97703"/>
    <w:rsid w:val="00BA3D66"/>
    <w:rsid w:val="00BC0ACC"/>
    <w:rsid w:val="00C04BFC"/>
    <w:rsid w:val="00C17229"/>
    <w:rsid w:val="00C177B5"/>
    <w:rsid w:val="00C74253"/>
    <w:rsid w:val="00C91EF3"/>
    <w:rsid w:val="00CB2B16"/>
    <w:rsid w:val="00CF6087"/>
    <w:rsid w:val="00D14BB6"/>
    <w:rsid w:val="00D31981"/>
    <w:rsid w:val="00D33624"/>
    <w:rsid w:val="00D35061"/>
    <w:rsid w:val="00D7484B"/>
    <w:rsid w:val="00DC47B4"/>
    <w:rsid w:val="00E003DF"/>
    <w:rsid w:val="00E2241D"/>
    <w:rsid w:val="00E61300"/>
    <w:rsid w:val="00E665BE"/>
    <w:rsid w:val="00EB0BC7"/>
    <w:rsid w:val="00EC3916"/>
    <w:rsid w:val="00EE31A4"/>
    <w:rsid w:val="00F00591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RBI5PAMIO524-1616901215-59162</_dlc_DocId>
    <_dlc_DocIdUrl xmlns="71c5aaf6-e6ce-465b-b873-5148d2a4c105">
      <Url>https://nokia.sharepoint.com/sites/gxp/_layouts/15/DocIdRedir.aspx?ID=RBI5PAMIO524-1616901215-59162</Url>
      <Description>RBI5PAMIO524-1616901215-59162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9D2CEB9-34D8-49E7-8752-48A3816E28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A5EB88-4B07-4DDD-9F64-F0F2A2A1516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ED09046-2B27-4822-A495-E534FC6913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14C3CE-2D46-45ED-9009-08FBDBF0753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38FC3EC-A7E6-47D8-B109-2450FB7DBBD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6</cp:revision>
  <cp:lastPrinted>2002-04-23T07:10:00Z</cp:lastPrinted>
  <dcterms:created xsi:type="dcterms:W3CDTF">2025-10-06T11:16:00Z</dcterms:created>
  <dcterms:modified xsi:type="dcterms:W3CDTF">2025-10-06T14:28:00Z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3e564608-d70f-49b0-a2c3-c8ef1baa3d65</vt:lpwstr>
  </property>
  <property fmtid="{D5CDD505-2E9C-101B-9397-08002B2CF9AE}" pid="4" name="MediaServiceImageTags">
    <vt:lpwstr/>
  </property>
</Properties>
</file>